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政策性小麦交易价格上涨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稻谷及大米价格稳定</w:t>
      </w:r>
    </w:p>
    <w:bookmarkEnd w:id="0"/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1.交易情况概览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国家政策性粮食交易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本周（2月21日-2月25日）湖北中心无国家政策性粮食投放。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地方政策性粮食交易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675" cy="1713865"/>
            <wp:effectExtent l="0" t="0" r="3175" b="635"/>
            <wp:docPr id="2" name="图片 2" descr="164577473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45774736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周我省地储交易成交各类粮油10838吨，成交比率91.55%。其中：2019年小麦1750吨，成交比率100%，成交均价2830元/吨，环比上涨4元/吨；2020年小麦1617吨，成交比率100%，成交均价2940元/吨，环比上涨169元/吨；2019年中晚籼稻1566吨，成交比率55.61%，成交均价2490元/吨；2020年中晚籼稻1566吨，成交比率100%，成交均价2600元/吨；2021年中晚籼稻4652吨，成交比率100%，成交均价2690元/吨。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2.市场行情分析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小麦市场：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本周我省地储小麦100%成交，价格上涨。2019年小麦成交1752吨，均价2830元/吨，环比上涨4元/吨；2020年小麦1617吨，均价2940元/吨，环比上涨169元/吨。国储方面，最新一期（2月23日）全国托市小麦100%成交，均价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753</w:t>
      </w:r>
      <w:r>
        <w:rPr>
          <w:rFonts w:hint="eastAsia" w:ascii="仿宋_GB2312" w:hAnsi="仿宋_GB2312" w:eastAsia="仿宋_GB2312" w:cs="仿宋_GB2312"/>
          <w:sz w:val="32"/>
          <w:szCs w:val="32"/>
        </w:rPr>
        <w:t>元/吨，环比上涨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64</w:t>
      </w:r>
      <w:r>
        <w:rPr>
          <w:rFonts w:hint="eastAsia" w:ascii="仿宋_GB2312" w:hAnsi="仿宋_GB2312" w:eastAsia="仿宋_GB2312" w:cs="仿宋_GB2312"/>
          <w:sz w:val="32"/>
          <w:szCs w:val="32"/>
        </w:rPr>
        <w:t>元/吨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是重启拍卖以来最高均价。外省主产区部分储备小麦交易价格上涨较快，2月25日中储粮安徽分公司竞价销售小麦最高价达3125元/吨。近期由于地缘政治因素、南美干旱天气炒作等原因，小麦等农产品期货主力合约价格上涨较快，带动小麦现货市场价格上涨。省内面粉加工企业拍买政策性粮源到厂价2840-2990元/吨之间，饲料厂收市场小麦价格在2920-2930元/吨之间，近日收东北玉米价格到厂价2900-2950元/吨之间，较前期上涨100元/吨左右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稻谷市场：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周我省地储成交2019-2021年中晚籼稻7471吨，成交均价2637元/吨。本周，武汉发生局部点状疫情，但对省内稻谷及大米市场影响较小，天门企业反映，目前收2021年“两优”稻谷2560-2600元/吨之间，武汉白沙洲农副产品批发市场近一个月省内优质米报价稳定在4220元/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2246F4"/>
    <w:multiLevelType w:val="singleLevel"/>
    <w:tmpl w:val="A32246F4"/>
    <w:lvl w:ilvl="0" w:tentative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5D5121"/>
    <w:rsid w:val="4561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2022-02-25T05:56:00Z</dcterms:created>
  <dc:creator>HL-WWY</dc:creator>
  <cp:lastModifiedBy>HL-WWY</cp:lastModifiedBy>
  <cp:lastPrinted>2022-02-25T07:56:59Z</cp:lastPrinted>
  <dcterms:modified xsi:type="dcterms:W3CDTF">2022-02-25T07:57:12Z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129F4F75F2174EB8B188E5C254DEB20D</vt:lpwstr>
  </property>
</Properties>
</file>