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5B" w:rsidRDefault="00563F5B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bookmarkStart w:id="0" w:name="_GoBack"/>
    </w:p>
    <w:bookmarkEnd w:id="0"/>
    <w:p w:rsidR="00563F5B" w:rsidRDefault="00F96FBB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小麦价格上涨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大米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市场有所回暖</w:t>
      </w:r>
    </w:p>
    <w:p w:rsidR="00563F5B" w:rsidRDefault="00563F5B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563F5B" w:rsidRDefault="00F96FBB">
      <w:pPr>
        <w:ind w:left="64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1.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交易情况概览</w:t>
      </w:r>
    </w:p>
    <w:p w:rsidR="00563F5B" w:rsidRDefault="00F96FBB">
      <w:pPr>
        <w:numPr>
          <w:ilvl w:val="0"/>
          <w:numId w:val="1"/>
        </w:numPr>
        <w:ind w:left="64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国家政策性粮食交易</w:t>
      </w:r>
    </w:p>
    <w:p w:rsidR="00563F5B" w:rsidRDefault="00F96FBB">
      <w:pPr>
        <w:ind w:firstLine="64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本周（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4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月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18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日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-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4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月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22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日）湖北中心计划销售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2017-2019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年中晚籼稻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50608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吨，成交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2017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年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中晚籼稻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2318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，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成交率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4.58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%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，成交均价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2500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吨。政策性小麦</w:t>
      </w:r>
      <w:r>
        <w:rPr>
          <w:rFonts w:ascii="仿宋_GB2312" w:eastAsia="仿宋_GB2312" w:hAnsi="仿宋" w:cs="仿宋" w:hint="eastAsia"/>
          <w:bCs/>
          <w:sz w:val="36"/>
          <w:szCs w:val="36"/>
        </w:rPr>
        <w:t>投放暂停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。</w:t>
      </w:r>
    </w:p>
    <w:p w:rsidR="00563F5B" w:rsidRDefault="00F96FBB">
      <w:pPr>
        <w:numPr>
          <w:ilvl w:val="0"/>
          <w:numId w:val="1"/>
        </w:numPr>
        <w:ind w:left="64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地方政策性粮食交易</w:t>
      </w:r>
    </w:p>
    <w:p w:rsidR="00563F5B" w:rsidRDefault="00F96FBB">
      <w:pPr>
        <w:rPr>
          <w:rFonts w:ascii="仿宋_GB2312" w:eastAsia="仿宋_GB2312" w:hAnsi="仿宋" w:cs="仿宋"/>
          <w:bCs/>
          <w:color w:val="191919"/>
          <w:sz w:val="36"/>
          <w:szCs w:val="36"/>
        </w:rPr>
      </w:pPr>
      <w:r>
        <w:rPr>
          <w:noProof/>
        </w:rPr>
        <w:drawing>
          <wp:inline distT="0" distB="0" distL="0" distR="0">
            <wp:extent cx="5274310" cy="169164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F5B" w:rsidRDefault="00F96FBB">
      <w:pPr>
        <w:ind w:firstLineChars="200" w:firstLine="72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本周我省地</w:t>
      </w:r>
      <w:proofErr w:type="gramStart"/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储交易</w:t>
      </w:r>
      <w:proofErr w:type="gramEnd"/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成交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2019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年小麦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5464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，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成交比率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100%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，成交均价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3154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，</w:t>
      </w:r>
      <w:r>
        <w:rPr>
          <w:rFonts w:ascii="仿宋_GB2312" w:eastAsia="仿宋_GB2312" w:hAnsi="仿宋" w:cs="仿宋" w:hint="eastAsia"/>
          <w:bCs/>
          <w:sz w:val="36"/>
          <w:szCs w:val="36"/>
        </w:rPr>
        <w:t>与第</w:t>
      </w:r>
      <w:r>
        <w:rPr>
          <w:rFonts w:ascii="仿宋_GB2312" w:eastAsia="仿宋_GB2312" w:hAnsi="仿宋" w:cs="仿宋" w:hint="eastAsia"/>
          <w:bCs/>
          <w:sz w:val="36"/>
          <w:szCs w:val="36"/>
        </w:rPr>
        <w:t>1</w:t>
      </w:r>
      <w:r>
        <w:rPr>
          <w:rFonts w:ascii="仿宋_GB2312" w:eastAsia="仿宋_GB2312" w:hAnsi="仿宋" w:cs="仿宋" w:hint="eastAsia"/>
          <w:bCs/>
          <w:sz w:val="36"/>
          <w:szCs w:val="36"/>
        </w:rPr>
        <w:t>3</w:t>
      </w:r>
      <w:r>
        <w:rPr>
          <w:rFonts w:ascii="仿宋_GB2312" w:eastAsia="仿宋_GB2312" w:hAnsi="仿宋" w:cs="仿宋" w:hint="eastAsia"/>
          <w:bCs/>
          <w:sz w:val="36"/>
          <w:szCs w:val="36"/>
        </w:rPr>
        <w:t>周均价</w:t>
      </w:r>
      <w:r>
        <w:rPr>
          <w:rFonts w:ascii="仿宋_GB2312" w:eastAsia="仿宋_GB2312" w:hAnsi="仿宋" w:cs="仿宋" w:hint="eastAsia"/>
          <w:bCs/>
          <w:sz w:val="36"/>
          <w:szCs w:val="36"/>
        </w:rPr>
        <w:t>3</w:t>
      </w:r>
      <w:r>
        <w:rPr>
          <w:rFonts w:ascii="仿宋_GB2312" w:eastAsia="仿宋_GB2312" w:hAnsi="仿宋" w:cs="仿宋" w:hint="eastAsia"/>
          <w:bCs/>
          <w:sz w:val="36"/>
          <w:szCs w:val="36"/>
        </w:rPr>
        <w:t>111</w:t>
      </w:r>
      <w:r>
        <w:rPr>
          <w:rFonts w:ascii="仿宋_GB2312" w:eastAsia="仿宋_GB2312" w:hAnsi="仿宋" w:cs="仿宋" w:hint="eastAsia"/>
          <w:bCs/>
          <w:sz w:val="36"/>
          <w:szCs w:val="36"/>
        </w:rPr>
        <w:t>元</w:t>
      </w:r>
      <w:r>
        <w:rPr>
          <w:rFonts w:ascii="仿宋_GB2312" w:eastAsia="仿宋_GB2312" w:hAnsi="仿宋" w:cs="仿宋" w:hint="eastAsia"/>
          <w:bCs/>
          <w:sz w:val="36"/>
          <w:szCs w:val="36"/>
        </w:rPr>
        <w:t>/</w:t>
      </w:r>
      <w:r>
        <w:rPr>
          <w:rFonts w:ascii="仿宋_GB2312" w:eastAsia="仿宋_GB2312" w:hAnsi="仿宋" w:cs="仿宋" w:hint="eastAsia"/>
          <w:bCs/>
          <w:sz w:val="36"/>
          <w:szCs w:val="36"/>
        </w:rPr>
        <w:t>吨相比上涨</w:t>
      </w:r>
      <w:r>
        <w:rPr>
          <w:rFonts w:ascii="仿宋_GB2312" w:eastAsia="仿宋_GB2312" w:hAnsi="仿宋" w:cs="仿宋" w:hint="eastAsia"/>
          <w:bCs/>
          <w:sz w:val="36"/>
          <w:szCs w:val="36"/>
        </w:rPr>
        <w:t>43</w:t>
      </w:r>
      <w:r>
        <w:rPr>
          <w:rFonts w:ascii="仿宋_GB2312" w:eastAsia="仿宋_GB2312" w:hAnsi="仿宋" w:cs="仿宋" w:hint="eastAsia"/>
          <w:bCs/>
          <w:sz w:val="36"/>
          <w:szCs w:val="36"/>
        </w:rPr>
        <w:t>元</w:t>
      </w:r>
      <w:r>
        <w:rPr>
          <w:rFonts w:ascii="仿宋_GB2312" w:eastAsia="仿宋_GB2312" w:hAnsi="仿宋" w:cs="仿宋" w:hint="eastAsia"/>
          <w:bCs/>
          <w:sz w:val="36"/>
          <w:szCs w:val="36"/>
        </w:rPr>
        <w:t>/</w:t>
      </w:r>
      <w:r>
        <w:rPr>
          <w:rFonts w:ascii="仿宋_GB2312" w:eastAsia="仿宋_GB2312" w:hAnsi="仿宋" w:cs="仿宋" w:hint="eastAsia"/>
          <w:bCs/>
          <w:sz w:val="36"/>
          <w:szCs w:val="36"/>
        </w:rPr>
        <w:t>吨，</w:t>
      </w:r>
      <w:r>
        <w:rPr>
          <w:rFonts w:ascii="仿宋_GB2312" w:eastAsia="仿宋_GB2312" w:hAnsi="仿宋" w:cs="仿宋" w:hint="eastAsia"/>
          <w:bCs/>
          <w:sz w:val="36"/>
          <w:szCs w:val="36"/>
        </w:rPr>
        <w:t>与第</w:t>
      </w:r>
      <w:r>
        <w:rPr>
          <w:rFonts w:ascii="仿宋_GB2312" w:eastAsia="仿宋_GB2312" w:hAnsi="仿宋" w:cs="仿宋" w:hint="eastAsia"/>
          <w:bCs/>
          <w:sz w:val="36"/>
          <w:szCs w:val="36"/>
        </w:rPr>
        <w:t>15</w:t>
      </w:r>
      <w:r>
        <w:rPr>
          <w:rFonts w:ascii="仿宋_GB2312" w:eastAsia="仿宋_GB2312" w:hAnsi="仿宋" w:cs="仿宋" w:hint="eastAsia"/>
          <w:bCs/>
          <w:sz w:val="36"/>
          <w:szCs w:val="36"/>
        </w:rPr>
        <w:t>周均价</w:t>
      </w:r>
      <w:r>
        <w:rPr>
          <w:rFonts w:ascii="仿宋_GB2312" w:eastAsia="仿宋_GB2312" w:hAnsi="仿宋" w:cs="仿宋" w:hint="eastAsia"/>
          <w:bCs/>
          <w:sz w:val="36"/>
          <w:szCs w:val="36"/>
        </w:rPr>
        <w:t>3045</w:t>
      </w:r>
      <w:r>
        <w:rPr>
          <w:rFonts w:ascii="仿宋_GB2312" w:eastAsia="仿宋_GB2312" w:hAnsi="仿宋" w:cs="仿宋" w:hint="eastAsia"/>
          <w:bCs/>
          <w:sz w:val="36"/>
          <w:szCs w:val="36"/>
        </w:rPr>
        <w:t>元</w:t>
      </w:r>
      <w:r>
        <w:rPr>
          <w:rFonts w:ascii="仿宋_GB2312" w:eastAsia="仿宋_GB2312" w:hAnsi="仿宋" w:cs="仿宋" w:hint="eastAsia"/>
          <w:bCs/>
          <w:sz w:val="36"/>
          <w:szCs w:val="36"/>
        </w:rPr>
        <w:t>/</w:t>
      </w:r>
      <w:r>
        <w:rPr>
          <w:rFonts w:ascii="仿宋_GB2312" w:eastAsia="仿宋_GB2312" w:hAnsi="仿宋" w:cs="仿宋" w:hint="eastAsia"/>
          <w:bCs/>
          <w:sz w:val="36"/>
          <w:szCs w:val="36"/>
        </w:rPr>
        <w:t>吨相比上涨</w:t>
      </w:r>
      <w:r>
        <w:rPr>
          <w:rFonts w:ascii="仿宋_GB2312" w:eastAsia="仿宋_GB2312" w:hAnsi="仿宋" w:cs="仿宋" w:hint="eastAsia"/>
          <w:bCs/>
          <w:sz w:val="36"/>
          <w:szCs w:val="36"/>
        </w:rPr>
        <w:t>109</w:t>
      </w:r>
      <w:r>
        <w:rPr>
          <w:rFonts w:ascii="仿宋_GB2312" w:eastAsia="仿宋_GB2312" w:hAnsi="仿宋" w:cs="仿宋" w:hint="eastAsia"/>
          <w:bCs/>
          <w:sz w:val="36"/>
          <w:szCs w:val="36"/>
        </w:rPr>
        <w:t>元</w:t>
      </w:r>
      <w:r>
        <w:rPr>
          <w:rFonts w:ascii="仿宋_GB2312" w:eastAsia="仿宋_GB2312" w:hAnsi="仿宋" w:cs="仿宋" w:hint="eastAsia"/>
          <w:bCs/>
          <w:sz w:val="36"/>
          <w:szCs w:val="36"/>
        </w:rPr>
        <w:t>/</w:t>
      </w:r>
      <w:r>
        <w:rPr>
          <w:rFonts w:ascii="仿宋_GB2312" w:eastAsia="仿宋_GB2312" w:hAnsi="仿宋" w:cs="仿宋" w:hint="eastAsia"/>
          <w:bCs/>
          <w:sz w:val="36"/>
          <w:szCs w:val="36"/>
        </w:rPr>
        <w:t>吨</w:t>
      </w:r>
      <w:r>
        <w:rPr>
          <w:rFonts w:ascii="仿宋_GB2312" w:eastAsia="仿宋_GB2312" w:hAnsi="仿宋" w:cs="仿宋" w:hint="eastAsia"/>
          <w:bCs/>
          <w:sz w:val="36"/>
          <w:szCs w:val="36"/>
        </w:rPr>
        <w:t>。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成交稻谷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29633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，环比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增加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2500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，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成交率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91.29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%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，成交均价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506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吨，环比下跌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97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。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其中：成交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2019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年早籼稻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3306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吨，成交比率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100%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，成交均价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511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，</w:t>
      </w:r>
      <w:r>
        <w:rPr>
          <w:rFonts w:ascii="仿宋_GB2312" w:eastAsia="仿宋_GB2312" w:hAnsi="仿宋" w:cs="仿宋" w:hint="eastAsia"/>
          <w:bCs/>
          <w:sz w:val="36"/>
          <w:szCs w:val="36"/>
        </w:rPr>
        <w:t>环比下跌</w:t>
      </w:r>
      <w:r>
        <w:rPr>
          <w:rFonts w:ascii="仿宋_GB2312" w:eastAsia="仿宋_GB2312" w:hAnsi="仿宋" w:cs="仿宋" w:hint="eastAsia"/>
          <w:bCs/>
          <w:sz w:val="36"/>
          <w:szCs w:val="36"/>
        </w:rPr>
        <w:lastRenderedPageBreak/>
        <w:t>7</w:t>
      </w:r>
      <w:r>
        <w:rPr>
          <w:rFonts w:ascii="仿宋_GB2312" w:eastAsia="仿宋_GB2312" w:hAnsi="仿宋" w:cs="仿宋" w:hint="eastAsia"/>
          <w:bCs/>
          <w:sz w:val="36"/>
          <w:szCs w:val="36"/>
        </w:rPr>
        <w:t>元</w:t>
      </w:r>
      <w:r>
        <w:rPr>
          <w:rFonts w:ascii="仿宋_GB2312" w:eastAsia="仿宋_GB2312" w:hAnsi="仿宋" w:cs="仿宋" w:hint="eastAsia"/>
          <w:bCs/>
          <w:sz w:val="36"/>
          <w:szCs w:val="36"/>
        </w:rPr>
        <w:t>/</w:t>
      </w:r>
      <w:r>
        <w:rPr>
          <w:rFonts w:ascii="仿宋_GB2312" w:eastAsia="仿宋_GB2312" w:hAnsi="仿宋" w:cs="仿宋" w:hint="eastAsia"/>
          <w:bCs/>
          <w:sz w:val="36"/>
          <w:szCs w:val="36"/>
        </w:rPr>
        <w:t>吨</w:t>
      </w:r>
      <w:r>
        <w:rPr>
          <w:rFonts w:ascii="仿宋_GB2312" w:eastAsia="仿宋_GB2312" w:hAnsi="仿宋" w:cs="仿宋" w:hint="eastAsia"/>
          <w:bCs/>
          <w:sz w:val="36"/>
          <w:szCs w:val="36"/>
        </w:rPr>
        <w:t>；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2019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年中晚籼稻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13576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吨，成交比率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90.04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%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，成交均价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2478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环比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下跌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17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吨；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2020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年中晚籼稻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7390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吨，成交比率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84.79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%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，成交均价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2490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吨，环比下跌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169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吨；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2021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年中晚籼稻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5361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吨，成交比率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100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%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，成交均价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602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环比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上涨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33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吨。</w:t>
      </w:r>
    </w:p>
    <w:p w:rsidR="00563F5B" w:rsidRDefault="00F96FBB">
      <w:pPr>
        <w:ind w:left="64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2.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市场行情分析</w:t>
      </w:r>
    </w:p>
    <w:p w:rsidR="00563F5B" w:rsidRDefault="00F96FBB">
      <w:pPr>
        <w:ind w:firstLineChars="200" w:firstLine="720"/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</w:pP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小麦市场：本周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国家暂停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托市</w:t>
      </w:r>
      <w:proofErr w:type="gramStart"/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和临储小麦</w:t>
      </w:r>
      <w:proofErr w:type="gramEnd"/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投放后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，小麦市场出现了</w:t>
      </w:r>
      <w:r>
        <w:rPr>
          <w:rFonts w:ascii="仿宋_GB2312" w:eastAsia="仿宋_GB2312" w:hAnsi="仿宋" w:cs="仿宋" w:hint="eastAsia"/>
          <w:bCs/>
          <w:sz w:val="36"/>
          <w:szCs w:val="36"/>
          <w:lang w:bidi="en-US"/>
        </w:rPr>
        <w:t>报复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上涨势头。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据</w:t>
      </w:r>
      <w:proofErr w:type="gramStart"/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襄阳粉企反映</w:t>
      </w:r>
      <w:proofErr w:type="gramEnd"/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，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2017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年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的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河南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小麦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到厂价已经涨到了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3180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吨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，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环比上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涨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160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吨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，面粉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虽也有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小幅上涨，</w:t>
      </w:r>
      <w:proofErr w:type="gramStart"/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但环比</w:t>
      </w:r>
      <w:proofErr w:type="gramEnd"/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只涨了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70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-80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吨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，涨幅跟不上小麦的涨幅，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且目前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处于面粉消费淡季，</w:t>
      </w:r>
      <w:proofErr w:type="gramStart"/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粉企对</w:t>
      </w:r>
      <w:proofErr w:type="gramEnd"/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高价小麦都是谨慎采购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，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仅仅为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了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维持老客户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保市场而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生产，</w:t>
      </w:r>
      <w:r>
        <w:rPr>
          <w:rFonts w:ascii="仿宋_GB2312" w:eastAsia="仿宋_GB2312" w:hAnsi="仿宋" w:cs="仿宋"/>
          <w:bCs/>
          <w:sz w:val="36"/>
          <w:szCs w:val="36"/>
          <w:lang w:bidi="en-US"/>
        </w:rPr>
        <w:t>为了节约成本</w:t>
      </w:r>
      <w:r>
        <w:rPr>
          <w:rFonts w:ascii="仿宋_GB2312" w:eastAsia="仿宋_GB2312" w:hAnsi="仿宋" w:cs="仿宋" w:hint="eastAsia"/>
          <w:bCs/>
          <w:sz w:val="36"/>
          <w:szCs w:val="36"/>
          <w:lang w:bidi="en-US"/>
        </w:rPr>
        <w:t>减少</w:t>
      </w:r>
      <w:r>
        <w:rPr>
          <w:rFonts w:ascii="仿宋_GB2312" w:eastAsia="仿宋_GB2312" w:hAnsi="仿宋" w:cs="仿宋" w:hint="eastAsia"/>
          <w:bCs/>
          <w:sz w:val="36"/>
          <w:szCs w:val="36"/>
          <w:lang w:bidi="en-US"/>
        </w:rPr>
        <w:t>面粉</w:t>
      </w:r>
      <w:r>
        <w:rPr>
          <w:rFonts w:ascii="仿宋_GB2312" w:eastAsia="仿宋_GB2312" w:hAnsi="仿宋" w:cs="仿宋"/>
          <w:bCs/>
          <w:sz w:val="36"/>
          <w:szCs w:val="36"/>
          <w:lang w:bidi="en-US"/>
        </w:rPr>
        <w:t>库存，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采取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暂时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停机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措施应对</w:t>
      </w:r>
      <w:proofErr w:type="gramStart"/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麦强粉弱</w:t>
      </w:r>
      <w:proofErr w:type="gramEnd"/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的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局面。</w:t>
      </w:r>
    </w:p>
    <w:p w:rsidR="00563F5B" w:rsidRDefault="00F96FBB">
      <w:pPr>
        <w:ind w:firstLineChars="200" w:firstLine="720"/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</w:pP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稻谷市场：本周我省国储稻谷成交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2017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年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中晚籼稻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2318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吨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，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成交率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4.58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%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，成交均价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2500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吨。</w:t>
      </w:r>
      <w:proofErr w:type="gramStart"/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地储稻谷</w:t>
      </w:r>
      <w:proofErr w:type="gramEnd"/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成交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29633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吨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，环比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增加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2500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吨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，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成交率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91.29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%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，成交均价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2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506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吨，环比下跌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97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吨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。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据客户反映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，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国储稻谷起</w:t>
      </w:r>
      <w:proofErr w:type="gramStart"/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拍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价格</w:t>
      </w:r>
      <w:proofErr w:type="gramEnd"/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加上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出库费和运费，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比市场价格高，</w:t>
      </w:r>
      <w:proofErr w:type="gramStart"/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拍买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国储</w:t>
      </w:r>
      <w:proofErr w:type="gramEnd"/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2017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年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中晚籼稻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主要</w:t>
      </w:r>
      <w:proofErr w:type="gramStart"/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是米企为</w:t>
      </w:r>
      <w:proofErr w:type="gramEnd"/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维持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老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客户，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保本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供应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陕西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制作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米粉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及凉皮等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专门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lastRenderedPageBreak/>
        <w:t>需要陈米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的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企业。</w:t>
      </w:r>
      <w:r>
        <w:rPr>
          <w:rFonts w:ascii="仿宋_GB2312" w:eastAsia="仿宋_GB2312" w:hAnsi="仿宋" w:cs="仿宋" w:hint="eastAsia"/>
          <w:bCs/>
          <w:sz w:val="36"/>
          <w:szCs w:val="36"/>
          <w:lang w:bidi="en-US"/>
        </w:rPr>
        <w:t>受</w:t>
      </w:r>
      <w:r>
        <w:rPr>
          <w:rFonts w:ascii="仿宋_GB2312" w:eastAsia="仿宋_GB2312" w:hAnsi="仿宋" w:cs="仿宋" w:hint="eastAsia"/>
          <w:bCs/>
          <w:sz w:val="36"/>
          <w:szCs w:val="36"/>
          <w:lang w:bidi="en-US"/>
        </w:rPr>
        <w:t>供应需求</w:t>
      </w:r>
      <w:r>
        <w:rPr>
          <w:rFonts w:ascii="仿宋_GB2312" w:eastAsia="仿宋_GB2312" w:hAnsi="仿宋" w:cs="仿宋" w:hint="eastAsia"/>
          <w:bCs/>
          <w:sz w:val="36"/>
          <w:szCs w:val="36"/>
          <w:lang w:bidi="en-US"/>
        </w:rPr>
        <w:t>及</w:t>
      </w:r>
      <w:r>
        <w:rPr>
          <w:rFonts w:ascii="仿宋_GB2312" w:eastAsia="仿宋_GB2312" w:hAnsi="仿宋" w:cs="仿宋"/>
          <w:bCs/>
          <w:sz w:val="36"/>
          <w:szCs w:val="36"/>
          <w:lang w:bidi="en-US"/>
        </w:rPr>
        <w:t>南方</w:t>
      </w:r>
      <w:r>
        <w:rPr>
          <w:rFonts w:ascii="仿宋_GB2312" w:eastAsia="仿宋_GB2312" w:hAnsi="仿宋" w:cs="仿宋" w:hint="eastAsia"/>
          <w:bCs/>
          <w:sz w:val="36"/>
          <w:szCs w:val="36"/>
          <w:lang w:bidi="en-US"/>
        </w:rPr>
        <w:t>部分地方</w:t>
      </w:r>
      <w:r>
        <w:rPr>
          <w:rFonts w:ascii="仿宋_GB2312" w:eastAsia="仿宋_GB2312" w:hAnsi="仿宋" w:cs="仿宋"/>
          <w:bCs/>
          <w:sz w:val="36"/>
          <w:szCs w:val="36"/>
          <w:lang w:bidi="en-US"/>
        </w:rPr>
        <w:t>增储</w:t>
      </w:r>
      <w:r>
        <w:rPr>
          <w:rFonts w:ascii="仿宋_GB2312" w:eastAsia="仿宋_GB2312" w:hAnsi="仿宋" w:cs="仿宋" w:hint="eastAsia"/>
          <w:bCs/>
          <w:sz w:val="36"/>
          <w:szCs w:val="36"/>
          <w:lang w:bidi="en-US"/>
        </w:rPr>
        <w:t>成品</w:t>
      </w:r>
      <w:proofErr w:type="gramStart"/>
      <w:r>
        <w:rPr>
          <w:rFonts w:ascii="仿宋_GB2312" w:eastAsia="仿宋_GB2312" w:hAnsi="仿宋" w:cs="仿宋" w:hint="eastAsia"/>
          <w:bCs/>
          <w:sz w:val="36"/>
          <w:szCs w:val="36"/>
          <w:lang w:bidi="en-US"/>
        </w:rPr>
        <w:t>米消息</w:t>
      </w:r>
      <w:proofErr w:type="gramEnd"/>
      <w:r>
        <w:rPr>
          <w:rFonts w:ascii="仿宋_GB2312" w:eastAsia="仿宋_GB2312" w:hAnsi="仿宋" w:cs="仿宋"/>
          <w:bCs/>
          <w:sz w:val="36"/>
          <w:szCs w:val="36"/>
          <w:lang w:bidi="en-US"/>
        </w:rPr>
        <w:t>影响，</w:t>
      </w:r>
      <w:r>
        <w:rPr>
          <w:rFonts w:ascii="仿宋_GB2312" w:eastAsia="仿宋_GB2312" w:hAnsi="仿宋" w:cs="仿宋" w:hint="eastAsia"/>
          <w:bCs/>
          <w:sz w:val="36"/>
          <w:szCs w:val="36"/>
          <w:lang w:bidi="en-US"/>
        </w:rPr>
        <w:t>本周</w:t>
      </w:r>
      <w:r>
        <w:rPr>
          <w:rFonts w:ascii="仿宋_GB2312" w:eastAsia="仿宋_GB2312" w:hAnsi="仿宋" w:cs="仿宋" w:hint="eastAsia"/>
          <w:bCs/>
          <w:sz w:val="36"/>
          <w:szCs w:val="36"/>
          <w:lang w:bidi="en-US"/>
        </w:rPr>
        <w:t>湖北外销大米</w:t>
      </w:r>
      <w:r>
        <w:rPr>
          <w:rFonts w:ascii="仿宋_GB2312" w:eastAsia="仿宋_GB2312" w:hAnsi="仿宋" w:cs="仿宋" w:hint="eastAsia"/>
          <w:bCs/>
          <w:sz w:val="36"/>
          <w:szCs w:val="36"/>
          <w:lang w:bidi="en-US"/>
        </w:rPr>
        <w:t>市场</w:t>
      </w:r>
      <w:r>
        <w:rPr>
          <w:rFonts w:ascii="仿宋_GB2312" w:eastAsia="仿宋_GB2312" w:hAnsi="仿宋" w:cs="仿宋"/>
          <w:bCs/>
          <w:sz w:val="36"/>
          <w:szCs w:val="36"/>
          <w:lang w:bidi="en-US"/>
        </w:rPr>
        <w:t>有回暖迹象，</w:t>
      </w:r>
      <w:r>
        <w:rPr>
          <w:rFonts w:ascii="仿宋_GB2312" w:eastAsia="仿宋_GB2312" w:hAnsi="仿宋" w:cs="仿宋" w:hint="eastAsia"/>
          <w:bCs/>
          <w:sz w:val="36"/>
          <w:szCs w:val="36"/>
          <w:lang w:bidi="en-US"/>
        </w:rPr>
        <w:t>销往</w:t>
      </w:r>
      <w:r>
        <w:rPr>
          <w:rFonts w:ascii="仿宋_GB2312" w:eastAsia="仿宋_GB2312" w:hAnsi="仿宋" w:cs="仿宋"/>
          <w:bCs/>
          <w:sz w:val="36"/>
          <w:szCs w:val="36"/>
          <w:lang w:bidi="en-US"/>
        </w:rPr>
        <w:t>南</w:t>
      </w:r>
      <w:r>
        <w:rPr>
          <w:rFonts w:ascii="仿宋_GB2312" w:eastAsia="仿宋_GB2312" w:hAnsi="仿宋" w:cs="仿宋" w:hint="eastAsia"/>
          <w:bCs/>
          <w:sz w:val="36"/>
          <w:szCs w:val="36"/>
          <w:lang w:bidi="en-US"/>
        </w:rPr>
        <w:t>方</w:t>
      </w:r>
      <w:r>
        <w:rPr>
          <w:rFonts w:ascii="仿宋_GB2312" w:eastAsia="仿宋_GB2312" w:hAnsi="仿宋" w:cs="仿宋"/>
          <w:bCs/>
          <w:sz w:val="36"/>
          <w:szCs w:val="36"/>
          <w:lang w:bidi="en-US"/>
        </w:rPr>
        <w:t>市场</w:t>
      </w:r>
      <w:proofErr w:type="gramStart"/>
      <w:r>
        <w:rPr>
          <w:rFonts w:ascii="仿宋_GB2312" w:eastAsia="仿宋_GB2312" w:hAnsi="仿宋" w:cs="仿宋"/>
          <w:bCs/>
          <w:sz w:val="36"/>
          <w:szCs w:val="36"/>
          <w:lang w:bidi="en-US"/>
        </w:rPr>
        <w:t>成品米较</w:t>
      </w:r>
      <w:r>
        <w:rPr>
          <w:rFonts w:ascii="仿宋_GB2312" w:eastAsia="仿宋_GB2312" w:hAnsi="仿宋" w:cs="仿宋" w:hint="eastAsia"/>
          <w:bCs/>
          <w:sz w:val="36"/>
          <w:szCs w:val="36"/>
          <w:lang w:bidi="en-US"/>
        </w:rPr>
        <w:t>前</w:t>
      </w:r>
      <w:proofErr w:type="gramEnd"/>
      <w:r>
        <w:rPr>
          <w:rFonts w:ascii="仿宋_GB2312" w:eastAsia="仿宋_GB2312" w:hAnsi="仿宋" w:cs="仿宋"/>
          <w:bCs/>
          <w:sz w:val="36"/>
          <w:szCs w:val="36"/>
          <w:lang w:bidi="en-US"/>
        </w:rPr>
        <w:t>上涨</w:t>
      </w:r>
      <w:r>
        <w:rPr>
          <w:rFonts w:ascii="仿宋_GB2312" w:eastAsia="仿宋_GB2312" w:hAnsi="仿宋" w:cs="仿宋" w:hint="eastAsia"/>
          <w:bCs/>
          <w:sz w:val="36"/>
          <w:szCs w:val="36"/>
          <w:lang w:bidi="en-US"/>
        </w:rPr>
        <w:t>60</w:t>
      </w:r>
      <w:r>
        <w:rPr>
          <w:rFonts w:ascii="仿宋_GB2312" w:eastAsia="仿宋_GB2312" w:hAnsi="仿宋" w:cs="仿宋" w:hint="eastAsia"/>
          <w:bCs/>
          <w:sz w:val="36"/>
          <w:szCs w:val="36"/>
          <w:lang w:bidi="en-US"/>
        </w:rPr>
        <w:t>元</w:t>
      </w:r>
      <w:r>
        <w:rPr>
          <w:rFonts w:ascii="仿宋_GB2312" w:eastAsia="仿宋_GB2312" w:hAnsi="仿宋" w:cs="仿宋" w:hint="eastAsia"/>
          <w:bCs/>
          <w:sz w:val="36"/>
          <w:szCs w:val="36"/>
          <w:lang w:bidi="en-US"/>
        </w:rPr>
        <w:t>/</w:t>
      </w:r>
      <w:r>
        <w:rPr>
          <w:rFonts w:ascii="仿宋_GB2312" w:eastAsia="仿宋_GB2312" w:hAnsi="仿宋" w:cs="仿宋" w:hint="eastAsia"/>
          <w:bCs/>
          <w:sz w:val="36"/>
          <w:szCs w:val="36"/>
          <w:lang w:bidi="en-US"/>
        </w:rPr>
        <w:t>吨</w:t>
      </w:r>
      <w:r>
        <w:rPr>
          <w:rFonts w:ascii="仿宋_GB2312" w:eastAsia="仿宋_GB2312" w:hAnsi="仿宋" w:cs="仿宋" w:hint="eastAsia"/>
          <w:bCs/>
          <w:sz w:val="36"/>
          <w:szCs w:val="36"/>
          <w:lang w:bidi="en-US"/>
        </w:rPr>
        <w:t>左右</w:t>
      </w:r>
      <w:r>
        <w:rPr>
          <w:rFonts w:ascii="仿宋_GB2312" w:eastAsia="仿宋_GB2312" w:hAnsi="仿宋" w:cs="仿宋"/>
          <w:bCs/>
          <w:sz w:val="36"/>
          <w:szCs w:val="36"/>
          <w:lang w:bidi="en-US"/>
        </w:rPr>
        <w:t>，</w:t>
      </w:r>
      <w:r>
        <w:rPr>
          <w:rFonts w:ascii="仿宋_GB2312" w:eastAsia="仿宋_GB2312" w:hAnsi="仿宋" w:cs="仿宋" w:hint="eastAsia"/>
          <w:bCs/>
          <w:sz w:val="36"/>
          <w:szCs w:val="36"/>
          <w:lang w:bidi="en-US"/>
        </w:rPr>
        <w:t>从</w:t>
      </w:r>
      <w:r>
        <w:rPr>
          <w:rFonts w:ascii="仿宋_GB2312" w:eastAsia="仿宋_GB2312" w:hAnsi="仿宋" w:cs="仿宋" w:hint="eastAsia"/>
          <w:bCs/>
          <w:sz w:val="36"/>
          <w:szCs w:val="36"/>
          <w:lang w:bidi="en-US"/>
        </w:rPr>
        <w:t>3800</w:t>
      </w:r>
      <w:r>
        <w:rPr>
          <w:rFonts w:ascii="仿宋_GB2312" w:eastAsia="仿宋_GB2312" w:hAnsi="仿宋" w:cs="仿宋" w:hint="eastAsia"/>
          <w:bCs/>
          <w:sz w:val="36"/>
          <w:szCs w:val="36"/>
          <w:lang w:bidi="en-US"/>
        </w:rPr>
        <w:t>元</w:t>
      </w:r>
      <w:r>
        <w:rPr>
          <w:rFonts w:ascii="仿宋_GB2312" w:eastAsia="仿宋_GB2312" w:hAnsi="仿宋" w:cs="仿宋"/>
          <w:bCs/>
          <w:sz w:val="36"/>
          <w:szCs w:val="36"/>
          <w:lang w:bidi="en-US"/>
        </w:rPr>
        <w:t>/</w:t>
      </w:r>
      <w:r>
        <w:rPr>
          <w:rFonts w:ascii="仿宋_GB2312" w:eastAsia="仿宋_GB2312" w:hAnsi="仿宋" w:cs="仿宋"/>
          <w:bCs/>
          <w:sz w:val="36"/>
          <w:szCs w:val="36"/>
          <w:lang w:bidi="en-US"/>
        </w:rPr>
        <w:t>吨涨到了</w:t>
      </w:r>
      <w:r>
        <w:rPr>
          <w:rFonts w:ascii="仿宋_GB2312" w:eastAsia="仿宋_GB2312" w:hAnsi="仿宋" w:cs="仿宋" w:hint="eastAsia"/>
          <w:bCs/>
          <w:sz w:val="36"/>
          <w:szCs w:val="36"/>
          <w:lang w:bidi="en-US"/>
        </w:rPr>
        <w:t>3</w:t>
      </w:r>
      <w:r>
        <w:rPr>
          <w:rFonts w:ascii="仿宋_GB2312" w:eastAsia="仿宋_GB2312" w:hAnsi="仿宋" w:cs="仿宋" w:hint="eastAsia"/>
          <w:bCs/>
          <w:sz w:val="36"/>
          <w:szCs w:val="36"/>
          <w:lang w:bidi="en-US"/>
        </w:rPr>
        <w:t>8</w:t>
      </w:r>
      <w:r>
        <w:rPr>
          <w:rFonts w:ascii="仿宋_GB2312" w:eastAsia="仿宋_GB2312" w:hAnsi="仿宋" w:cs="仿宋" w:hint="eastAsia"/>
          <w:bCs/>
          <w:sz w:val="36"/>
          <w:szCs w:val="36"/>
          <w:lang w:bidi="en-US"/>
        </w:rPr>
        <w:t>60</w:t>
      </w:r>
      <w:r>
        <w:rPr>
          <w:rFonts w:ascii="仿宋_GB2312" w:eastAsia="仿宋_GB2312" w:hAnsi="仿宋" w:cs="仿宋" w:hint="eastAsia"/>
          <w:bCs/>
          <w:sz w:val="36"/>
          <w:szCs w:val="36"/>
          <w:lang w:bidi="en-US"/>
        </w:rPr>
        <w:t>元</w:t>
      </w:r>
      <w:r>
        <w:rPr>
          <w:rFonts w:ascii="仿宋_GB2312" w:eastAsia="仿宋_GB2312" w:hAnsi="仿宋" w:cs="仿宋" w:hint="eastAsia"/>
          <w:bCs/>
          <w:sz w:val="36"/>
          <w:szCs w:val="36"/>
          <w:lang w:bidi="en-US"/>
        </w:rPr>
        <w:t>/</w:t>
      </w:r>
      <w:r>
        <w:rPr>
          <w:rFonts w:ascii="仿宋_GB2312" w:eastAsia="仿宋_GB2312" w:hAnsi="仿宋" w:cs="仿宋" w:hint="eastAsia"/>
          <w:bCs/>
          <w:sz w:val="36"/>
          <w:szCs w:val="36"/>
          <w:lang w:bidi="en-US"/>
        </w:rPr>
        <w:t>吨</w:t>
      </w:r>
      <w:r>
        <w:rPr>
          <w:rFonts w:ascii="仿宋_GB2312" w:eastAsia="仿宋_GB2312" w:hAnsi="仿宋" w:cs="仿宋"/>
          <w:bCs/>
          <w:sz w:val="36"/>
          <w:szCs w:val="36"/>
          <w:lang w:bidi="en-US"/>
        </w:rPr>
        <w:t>。</w:t>
      </w:r>
      <w:r>
        <w:rPr>
          <w:rFonts w:ascii="仿宋_GB2312" w:eastAsia="仿宋_GB2312" w:hAnsi="仿宋" w:cs="仿宋" w:hint="eastAsia"/>
          <w:bCs/>
          <w:sz w:val="36"/>
          <w:szCs w:val="36"/>
          <w:lang w:bidi="en-US"/>
        </w:rPr>
        <w:t>随着天气转暖，部分</w:t>
      </w:r>
      <w:r>
        <w:rPr>
          <w:rFonts w:ascii="仿宋_GB2312" w:eastAsia="仿宋_GB2312" w:hAnsi="仿宋" w:cs="仿宋" w:hint="eastAsia"/>
          <w:bCs/>
          <w:sz w:val="36"/>
          <w:szCs w:val="36"/>
          <w:lang w:bidi="en-US"/>
        </w:rPr>
        <w:t>副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产品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有所下跌，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黄梅企业反映</w:t>
      </w:r>
      <w:proofErr w:type="gramStart"/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其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油糠从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3040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元</w:t>
      </w:r>
      <w:proofErr w:type="gramEnd"/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吨跌到了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2940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吨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。</w:t>
      </w:r>
    </w:p>
    <w:p w:rsidR="00563F5B" w:rsidRDefault="00563F5B">
      <w:pPr>
        <w:ind w:firstLineChars="200" w:firstLine="720"/>
        <w:rPr>
          <w:rFonts w:ascii="仿宋_GB2312" w:eastAsia="仿宋_GB2312" w:hAnsi="仿宋" w:cs="仿宋"/>
          <w:bCs/>
          <w:color w:val="191919"/>
          <w:sz w:val="36"/>
          <w:szCs w:val="36"/>
        </w:rPr>
      </w:pPr>
    </w:p>
    <w:p w:rsidR="00563F5B" w:rsidRDefault="00563F5B" w:rsidP="00443B79">
      <w:pPr>
        <w:rPr>
          <w:rFonts w:hint="eastAsia"/>
        </w:rPr>
      </w:pPr>
    </w:p>
    <w:sectPr w:rsidR="00563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B75DAAB"/>
    <w:multiLevelType w:val="singleLevel"/>
    <w:tmpl w:val="EB75DAA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1"/>
    <w:rsid w:val="00443B79"/>
    <w:rsid w:val="00563F5B"/>
    <w:rsid w:val="00610840"/>
    <w:rsid w:val="006F6D0E"/>
    <w:rsid w:val="00771191"/>
    <w:rsid w:val="00AF20AF"/>
    <w:rsid w:val="00B42693"/>
    <w:rsid w:val="00B94AA6"/>
    <w:rsid w:val="00BB4D47"/>
    <w:rsid w:val="00C5193D"/>
    <w:rsid w:val="00DE3027"/>
    <w:rsid w:val="00F96FBB"/>
    <w:rsid w:val="01C1355A"/>
    <w:rsid w:val="0B9D2348"/>
    <w:rsid w:val="2DC5530F"/>
    <w:rsid w:val="32977AF8"/>
    <w:rsid w:val="37F343F6"/>
    <w:rsid w:val="38415536"/>
    <w:rsid w:val="48C87D7C"/>
    <w:rsid w:val="5BB64047"/>
    <w:rsid w:val="6F95175B"/>
    <w:rsid w:val="768B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1A4271-8AB7-4241-A3F1-E9B410CD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tf</cp:lastModifiedBy>
  <cp:revision>2</cp:revision>
  <dcterms:created xsi:type="dcterms:W3CDTF">2022-04-22T08:05:00Z</dcterms:created>
  <dcterms:modified xsi:type="dcterms:W3CDTF">2022-04-22T08:05:00Z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eyJoZGlkIjoiYjdmNGMyYmE1ODljOGUxODQ5ZDU5NjNjZDNjYWY1MTcifQ==</vt:lpwstr>
  </property>
  <property fmtid="{D5CDD505-2E9C-101B-9397-08002B2CF9AE}" pid="3" name="KSOProductBuildVer">
    <vt:lpwstr>2052-11.1.0.11636</vt:lpwstr>
  </property>
  <property fmtid="{D5CDD505-2E9C-101B-9397-08002B2CF9AE}" pid="4" name="ICV">
    <vt:lpwstr>4E970BB82DD54EDDA39A46C385F82DFD</vt:lpwstr>
  </property>
</Properties>
</file>